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166FE" w14:textId="77777777" w:rsidR="0044467C" w:rsidRPr="00DD291B" w:rsidRDefault="003E55E8" w:rsidP="00CE23F4">
      <w:pPr>
        <w:jc w:val="both"/>
        <w:rPr>
          <w:b/>
          <w:sz w:val="24"/>
          <w:szCs w:val="24"/>
        </w:rPr>
      </w:pPr>
      <w:bookmarkStart w:id="0" w:name="_GoBack"/>
      <w:bookmarkEnd w:id="0"/>
      <w:r w:rsidRPr="00DD291B">
        <w:rPr>
          <w:b/>
          <w:sz w:val="24"/>
          <w:szCs w:val="24"/>
        </w:rPr>
        <w:t>Χαρά Σπηλιοπούλου</w:t>
      </w:r>
    </w:p>
    <w:p w14:paraId="680E8F93" w14:textId="2C1BB930" w:rsidR="00CE23F4" w:rsidRPr="00DD291B" w:rsidRDefault="003E55E8" w:rsidP="00CE23F4">
      <w:pPr>
        <w:jc w:val="both"/>
        <w:rPr>
          <w:sz w:val="24"/>
          <w:szCs w:val="24"/>
        </w:rPr>
      </w:pPr>
      <w:r w:rsidRPr="00DD291B">
        <w:rPr>
          <w:sz w:val="24"/>
          <w:szCs w:val="24"/>
        </w:rPr>
        <w:t>Καθηγήτρια Ιατροδικαστικής και Τοξικολογίας, Ιατρικής Σχολής ΕΚΠΑ</w:t>
      </w:r>
      <w:r w:rsidR="00CE23F4">
        <w:rPr>
          <w:sz w:val="24"/>
          <w:szCs w:val="24"/>
        </w:rPr>
        <w:t xml:space="preserve">. Επισκέπτρια Καθηγήτρια του Πανεπιστημίου Κύπρου, του Ανοικτού Πανεπιστημίου Κύπρου και </w:t>
      </w:r>
      <w:r w:rsidR="00CE23F4">
        <w:rPr>
          <w:sz w:val="24"/>
          <w:szCs w:val="24"/>
          <w:lang w:val="en-US"/>
        </w:rPr>
        <w:t>Visiting</w:t>
      </w:r>
      <w:r w:rsidR="00CE23F4" w:rsidRPr="006A24FE">
        <w:rPr>
          <w:sz w:val="24"/>
          <w:szCs w:val="24"/>
        </w:rPr>
        <w:t xml:space="preserve"> </w:t>
      </w:r>
      <w:r w:rsidR="00CE23F4">
        <w:rPr>
          <w:sz w:val="24"/>
          <w:szCs w:val="24"/>
          <w:lang w:val="en-US"/>
        </w:rPr>
        <w:t>Professor</w:t>
      </w:r>
      <w:r w:rsidR="00CE23F4" w:rsidRPr="006A24FE">
        <w:rPr>
          <w:sz w:val="24"/>
          <w:szCs w:val="24"/>
        </w:rPr>
        <w:t xml:space="preserve"> </w:t>
      </w:r>
      <w:r w:rsidR="00CE23F4">
        <w:rPr>
          <w:sz w:val="24"/>
          <w:szCs w:val="24"/>
        </w:rPr>
        <w:t>του Πανεπιστημίου Αγ. Κυρίλλου και Μεθοδίου της Βόρειας Μακεδονίας.</w:t>
      </w:r>
    </w:p>
    <w:p w14:paraId="6FDEF79A" w14:textId="3C8800EA" w:rsidR="00A2548D" w:rsidRPr="00DD291B" w:rsidRDefault="00614027" w:rsidP="00CE23F4">
      <w:pPr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="003E55E8" w:rsidRPr="00DD291B">
        <w:rPr>
          <w:sz w:val="24"/>
          <w:szCs w:val="24"/>
        </w:rPr>
        <w:t>πούδασε στο Εθνικό και Καποδιστριακό Πανεπιστήμιο Αθηνών</w:t>
      </w:r>
      <w:r>
        <w:rPr>
          <w:sz w:val="24"/>
          <w:szCs w:val="24"/>
        </w:rPr>
        <w:t xml:space="preserve"> (πτυχία Φαρμακευτικ</w:t>
      </w:r>
      <w:r w:rsidR="00140934">
        <w:rPr>
          <w:sz w:val="24"/>
          <w:szCs w:val="24"/>
        </w:rPr>
        <w:t xml:space="preserve">ού Τμήματος </w:t>
      </w:r>
      <w:r w:rsidR="003E55E8" w:rsidRPr="00DD291B">
        <w:rPr>
          <w:sz w:val="24"/>
          <w:szCs w:val="24"/>
        </w:rPr>
        <w:t xml:space="preserve">και </w:t>
      </w:r>
      <w:r>
        <w:rPr>
          <w:sz w:val="24"/>
          <w:szCs w:val="24"/>
        </w:rPr>
        <w:t>Ιατρικής</w:t>
      </w:r>
      <w:r w:rsidR="00140934">
        <w:rPr>
          <w:sz w:val="24"/>
          <w:szCs w:val="24"/>
        </w:rPr>
        <w:t xml:space="preserve"> Σχολής</w:t>
      </w:r>
      <w:r>
        <w:rPr>
          <w:sz w:val="24"/>
          <w:szCs w:val="24"/>
        </w:rPr>
        <w:t>)</w:t>
      </w:r>
      <w:r w:rsidR="003E55E8" w:rsidRPr="00DD291B">
        <w:rPr>
          <w:sz w:val="24"/>
          <w:szCs w:val="24"/>
        </w:rPr>
        <w:t xml:space="preserve">. </w:t>
      </w:r>
    </w:p>
    <w:p w14:paraId="57CDAFAD" w14:textId="419BEEB9" w:rsidR="003E55E8" w:rsidRPr="00DD291B" w:rsidRDefault="003E55E8" w:rsidP="00DD291B">
      <w:pPr>
        <w:jc w:val="both"/>
        <w:rPr>
          <w:sz w:val="24"/>
          <w:szCs w:val="24"/>
        </w:rPr>
      </w:pPr>
      <w:r w:rsidRPr="00DD291B">
        <w:rPr>
          <w:sz w:val="24"/>
          <w:szCs w:val="24"/>
        </w:rPr>
        <w:t xml:space="preserve">Εκπόνησε τη διδακτορική της διατριβή στην Τοξικολογία και κατέχει τον τίτλο της </w:t>
      </w:r>
      <w:r w:rsidR="00A2548D" w:rsidRPr="00DD291B">
        <w:rPr>
          <w:sz w:val="24"/>
          <w:szCs w:val="24"/>
        </w:rPr>
        <w:t xml:space="preserve"> ειδικότητας της </w:t>
      </w:r>
      <w:r w:rsidRPr="00DD291B">
        <w:rPr>
          <w:sz w:val="24"/>
          <w:szCs w:val="24"/>
        </w:rPr>
        <w:t>Ιατροδικαστικής.</w:t>
      </w:r>
      <w:r w:rsidR="00A2548D" w:rsidRPr="00DD291B">
        <w:rPr>
          <w:sz w:val="24"/>
          <w:szCs w:val="24"/>
        </w:rPr>
        <w:t xml:space="preserve"> </w:t>
      </w:r>
      <w:r w:rsidR="00614027">
        <w:rPr>
          <w:sz w:val="24"/>
          <w:szCs w:val="24"/>
        </w:rPr>
        <w:t>Σήμερα είναι υπεύθυνη για την ειδικότητα της Ιατροδικαστικής στη χώρα μας.</w:t>
      </w:r>
    </w:p>
    <w:p w14:paraId="08D96CDF" w14:textId="6F9A6684" w:rsidR="003E55E8" w:rsidRPr="00DD291B" w:rsidRDefault="003E55E8" w:rsidP="00DD291B">
      <w:pPr>
        <w:jc w:val="both"/>
        <w:rPr>
          <w:sz w:val="24"/>
          <w:szCs w:val="24"/>
        </w:rPr>
      </w:pPr>
      <w:r w:rsidRPr="00DD291B">
        <w:rPr>
          <w:sz w:val="24"/>
          <w:szCs w:val="24"/>
        </w:rPr>
        <w:t>Έχει μετεκπαιδευτεί στις Η.Π.Α., στη Σκωτία και στην Ισπαν</w:t>
      </w:r>
      <w:r w:rsidR="00A2548D" w:rsidRPr="00DD291B">
        <w:rPr>
          <w:sz w:val="24"/>
          <w:szCs w:val="24"/>
        </w:rPr>
        <w:t>ία. Έχει δημοσιεύσει πάνω από 12</w:t>
      </w:r>
      <w:r w:rsidRPr="00DD291B">
        <w:rPr>
          <w:sz w:val="24"/>
          <w:szCs w:val="24"/>
        </w:rPr>
        <w:t xml:space="preserve"> κεφάλαια σε διεθνή συγγράμματα, έχει συγγράψει </w:t>
      </w:r>
      <w:r w:rsidR="00CE23F4">
        <w:rPr>
          <w:sz w:val="24"/>
          <w:szCs w:val="24"/>
        </w:rPr>
        <w:t>πέντε</w:t>
      </w:r>
      <w:r w:rsidRPr="00DD291B">
        <w:rPr>
          <w:sz w:val="24"/>
          <w:szCs w:val="24"/>
        </w:rPr>
        <w:t xml:space="preserve"> μονογραφ</w:t>
      </w:r>
      <w:r w:rsidR="00DD291B">
        <w:rPr>
          <w:sz w:val="24"/>
          <w:szCs w:val="24"/>
        </w:rPr>
        <w:t xml:space="preserve">ίες και έχει περισσότερες από </w:t>
      </w:r>
      <w:r w:rsidR="00614027">
        <w:rPr>
          <w:sz w:val="24"/>
          <w:szCs w:val="24"/>
        </w:rPr>
        <w:t>200</w:t>
      </w:r>
      <w:r w:rsidRPr="00DD291B">
        <w:rPr>
          <w:sz w:val="24"/>
          <w:szCs w:val="24"/>
        </w:rPr>
        <w:t xml:space="preserve"> δημοσιευμένες εργασίες σε ξένα περιοδικά</w:t>
      </w:r>
      <w:r w:rsidR="00A2548D" w:rsidRPr="00DD291B">
        <w:rPr>
          <w:sz w:val="24"/>
          <w:szCs w:val="24"/>
        </w:rPr>
        <w:t xml:space="preserve"> με κριτές</w:t>
      </w:r>
      <w:r w:rsidRPr="00DD291B">
        <w:rPr>
          <w:sz w:val="24"/>
          <w:szCs w:val="24"/>
        </w:rPr>
        <w:t xml:space="preserve">. </w:t>
      </w:r>
    </w:p>
    <w:p w14:paraId="1EFEF2B2" w14:textId="2F8EA7E4" w:rsidR="00614027" w:rsidRDefault="003E55E8" w:rsidP="00DD291B">
      <w:pPr>
        <w:jc w:val="both"/>
        <w:rPr>
          <w:sz w:val="24"/>
          <w:szCs w:val="24"/>
        </w:rPr>
      </w:pPr>
      <w:r w:rsidRPr="00DD291B">
        <w:rPr>
          <w:sz w:val="24"/>
          <w:szCs w:val="24"/>
        </w:rPr>
        <w:t>Διδάσκει Ιατροδικαστική και Τοξικολογία</w:t>
      </w:r>
      <w:r w:rsidR="00614027">
        <w:rPr>
          <w:sz w:val="24"/>
          <w:szCs w:val="24"/>
        </w:rPr>
        <w:t>,</w:t>
      </w:r>
      <w:r w:rsidR="00A2548D" w:rsidRPr="00DD291B">
        <w:rPr>
          <w:sz w:val="24"/>
          <w:szCs w:val="24"/>
        </w:rPr>
        <w:t xml:space="preserve"> καθώς και Ιατρική </w:t>
      </w:r>
      <w:r w:rsidR="00614027">
        <w:rPr>
          <w:sz w:val="24"/>
          <w:szCs w:val="24"/>
        </w:rPr>
        <w:t xml:space="preserve">Δεοντολογία, </w:t>
      </w:r>
      <w:r w:rsidRPr="00DD291B">
        <w:rPr>
          <w:sz w:val="24"/>
          <w:szCs w:val="24"/>
        </w:rPr>
        <w:t>σε προπτυχιακούς και μεταπτυχιακο</w:t>
      </w:r>
      <w:r w:rsidR="00A2548D" w:rsidRPr="00DD291B">
        <w:rPr>
          <w:sz w:val="24"/>
          <w:szCs w:val="24"/>
        </w:rPr>
        <w:t>ύς φοιτητές της Ιατρικής Σχολής και</w:t>
      </w:r>
      <w:r w:rsidRPr="00DD291B">
        <w:rPr>
          <w:sz w:val="24"/>
          <w:szCs w:val="24"/>
        </w:rPr>
        <w:t xml:space="preserve"> του Φαρμακευτικού Τμήματος</w:t>
      </w:r>
      <w:r w:rsidR="00A2548D" w:rsidRPr="00DD291B">
        <w:rPr>
          <w:sz w:val="24"/>
          <w:szCs w:val="24"/>
        </w:rPr>
        <w:t xml:space="preserve">. </w:t>
      </w:r>
    </w:p>
    <w:p w14:paraId="18326581" w14:textId="3FDF0C4D" w:rsidR="003E55E8" w:rsidRPr="00140934" w:rsidRDefault="00A2548D" w:rsidP="00DD291B">
      <w:pPr>
        <w:jc w:val="both"/>
        <w:rPr>
          <w:sz w:val="24"/>
          <w:szCs w:val="24"/>
          <w:lang w:val="en-US"/>
        </w:rPr>
      </w:pPr>
      <w:r w:rsidRPr="00DD291B">
        <w:rPr>
          <w:sz w:val="24"/>
          <w:szCs w:val="24"/>
        </w:rPr>
        <w:t xml:space="preserve">Επίσης </w:t>
      </w:r>
      <w:r w:rsidR="00721EAB" w:rsidRPr="00DD291B">
        <w:rPr>
          <w:sz w:val="24"/>
          <w:szCs w:val="24"/>
        </w:rPr>
        <w:t xml:space="preserve">από το 2006 μέχρι σήμερα </w:t>
      </w:r>
      <w:r w:rsidRPr="00DD291B">
        <w:rPr>
          <w:sz w:val="24"/>
          <w:szCs w:val="24"/>
        </w:rPr>
        <w:t>διδάσκει σ</w:t>
      </w:r>
      <w:r w:rsidR="003E55E8" w:rsidRPr="00DD291B">
        <w:rPr>
          <w:sz w:val="24"/>
          <w:szCs w:val="24"/>
        </w:rPr>
        <w:t>τη Σχολή Επιμόρφωσης και Μετεκπαίδευσης της Αστυνομικής Ακαδημίας της ΕΛ.ΑΣ</w:t>
      </w:r>
      <w:r w:rsidR="00721EAB" w:rsidRPr="00DD291B">
        <w:rPr>
          <w:sz w:val="24"/>
          <w:szCs w:val="24"/>
        </w:rPr>
        <w:t>.</w:t>
      </w:r>
      <w:r w:rsidRPr="00DD291B">
        <w:rPr>
          <w:sz w:val="24"/>
          <w:szCs w:val="24"/>
        </w:rPr>
        <w:t xml:space="preserve"> και </w:t>
      </w:r>
      <w:r w:rsidR="00614027">
        <w:rPr>
          <w:sz w:val="24"/>
          <w:szCs w:val="24"/>
        </w:rPr>
        <w:t>στην</w:t>
      </w:r>
      <w:r w:rsidRPr="00DD291B">
        <w:rPr>
          <w:sz w:val="24"/>
          <w:szCs w:val="24"/>
        </w:rPr>
        <w:t xml:space="preserve"> </w:t>
      </w:r>
      <w:r w:rsidR="003E55E8" w:rsidRPr="00DD291B">
        <w:rPr>
          <w:sz w:val="24"/>
          <w:szCs w:val="24"/>
        </w:rPr>
        <w:t xml:space="preserve">Αστυνομική Ακαδημία Κύπρου. </w:t>
      </w:r>
      <w:r w:rsidR="008A3DE6">
        <w:rPr>
          <w:sz w:val="24"/>
          <w:szCs w:val="24"/>
        </w:rPr>
        <w:t xml:space="preserve"> </w:t>
      </w:r>
    </w:p>
    <w:p w14:paraId="606CCC12" w14:textId="46F9C3B0" w:rsidR="003E55E8" w:rsidRPr="00DD291B" w:rsidRDefault="003E55E8" w:rsidP="00DD291B">
      <w:pPr>
        <w:jc w:val="both"/>
        <w:rPr>
          <w:sz w:val="24"/>
          <w:szCs w:val="24"/>
        </w:rPr>
      </w:pPr>
      <w:r w:rsidRPr="00DD291B">
        <w:rPr>
          <w:sz w:val="24"/>
          <w:szCs w:val="24"/>
        </w:rPr>
        <w:t xml:space="preserve">Ασκεί την Ιατροδικαστική στην Ελλάδα </w:t>
      </w:r>
      <w:r w:rsidR="00CE23F4">
        <w:rPr>
          <w:sz w:val="24"/>
          <w:szCs w:val="24"/>
        </w:rPr>
        <w:t>τα τελευταία 30</w:t>
      </w:r>
      <w:r w:rsidRPr="00DD291B">
        <w:rPr>
          <w:sz w:val="24"/>
          <w:szCs w:val="24"/>
        </w:rPr>
        <w:t xml:space="preserve"> χρόνια και </w:t>
      </w:r>
      <w:r w:rsidR="00140934">
        <w:rPr>
          <w:sz w:val="24"/>
          <w:szCs w:val="24"/>
        </w:rPr>
        <w:t xml:space="preserve">έχει κληθεί επανειλημμένως </w:t>
      </w:r>
      <w:r w:rsidRPr="00DD291B">
        <w:rPr>
          <w:sz w:val="24"/>
          <w:szCs w:val="24"/>
        </w:rPr>
        <w:t xml:space="preserve">ως </w:t>
      </w:r>
      <w:r w:rsidR="008A3DE6">
        <w:rPr>
          <w:sz w:val="24"/>
          <w:szCs w:val="24"/>
        </w:rPr>
        <w:t xml:space="preserve">Επιστημονικός </w:t>
      </w:r>
      <w:r w:rsidRPr="00DD291B">
        <w:rPr>
          <w:sz w:val="24"/>
          <w:szCs w:val="24"/>
        </w:rPr>
        <w:t>Σύμβουλος</w:t>
      </w:r>
      <w:r w:rsidR="008A3DE6">
        <w:rPr>
          <w:sz w:val="24"/>
          <w:szCs w:val="24"/>
        </w:rPr>
        <w:t xml:space="preserve"> </w:t>
      </w:r>
      <w:r w:rsidRPr="00DD291B">
        <w:rPr>
          <w:sz w:val="24"/>
          <w:szCs w:val="24"/>
        </w:rPr>
        <w:t xml:space="preserve">από τη Νομική Υπηρεσία της Κυπριακής Δημοκρατίας, σε σοβαρές υποθέσεις </w:t>
      </w:r>
      <w:r w:rsidR="00614027">
        <w:rPr>
          <w:sz w:val="24"/>
          <w:szCs w:val="24"/>
        </w:rPr>
        <w:t>εγκλημάτων που συμβαίνουν στην Κύπρο</w:t>
      </w:r>
      <w:r w:rsidRPr="00DD291B">
        <w:rPr>
          <w:sz w:val="24"/>
          <w:szCs w:val="24"/>
        </w:rPr>
        <w:t xml:space="preserve">.  </w:t>
      </w:r>
    </w:p>
    <w:p w14:paraId="48DDAFF2" w14:textId="74AECFA4" w:rsidR="00A2548D" w:rsidRPr="00DD291B" w:rsidRDefault="00A2548D" w:rsidP="00DD291B">
      <w:pPr>
        <w:jc w:val="both"/>
        <w:rPr>
          <w:sz w:val="24"/>
          <w:szCs w:val="24"/>
        </w:rPr>
      </w:pPr>
      <w:r w:rsidRPr="00DD291B">
        <w:rPr>
          <w:sz w:val="24"/>
          <w:szCs w:val="24"/>
        </w:rPr>
        <w:t xml:space="preserve">Από το 2003 </w:t>
      </w:r>
      <w:r w:rsidR="003170D9">
        <w:rPr>
          <w:sz w:val="24"/>
          <w:szCs w:val="24"/>
        </w:rPr>
        <w:t xml:space="preserve">έως σήμερα </w:t>
      </w:r>
      <w:r w:rsidRPr="00DD291B">
        <w:rPr>
          <w:sz w:val="24"/>
          <w:szCs w:val="24"/>
        </w:rPr>
        <w:t>είναι Διευθύντρια του Εργαστηρίου Ιατροδικαστικής και Τοξικολογίας ΕΚΠΑ.</w:t>
      </w:r>
      <w:r w:rsidR="00DD291B">
        <w:rPr>
          <w:sz w:val="24"/>
          <w:szCs w:val="24"/>
        </w:rPr>
        <w:t xml:space="preserve"> </w:t>
      </w:r>
      <w:r w:rsidRPr="00DD291B">
        <w:rPr>
          <w:sz w:val="24"/>
          <w:szCs w:val="24"/>
        </w:rPr>
        <w:t>Από το έτος 2006 έως το 2016 διετέλεσε Πρόεδρος του Εθνικού Συμβουλίου Καταπολέμησης του Ντόπινγκ.</w:t>
      </w:r>
      <w:r w:rsidR="00C960CD">
        <w:rPr>
          <w:sz w:val="24"/>
          <w:szCs w:val="24"/>
        </w:rPr>
        <w:t xml:space="preserve"> Από το 20</w:t>
      </w:r>
      <w:r w:rsidR="00CE23F4">
        <w:rPr>
          <w:sz w:val="24"/>
          <w:szCs w:val="24"/>
        </w:rPr>
        <w:t>09</w:t>
      </w:r>
      <w:r w:rsidR="00C960CD">
        <w:rPr>
          <w:sz w:val="24"/>
          <w:szCs w:val="24"/>
        </w:rPr>
        <w:t xml:space="preserve"> έως το 2015 διετέλεσε μέλος της Ιατρικής Επιτροπής του Παγκόσμιου Οργανισμού Αντιντόπινγκ, ως εκπρόσωπος των Κρατών-Μελών του Συμβουλίου της Ευρώπης. Διετέλεσε μέλος της Επιτροπής Ευρωπαϊκής Φαρμακοποιίας και μέλος πολλών Επιτροπών της Ευρωπαϊκής Ένωσης, σε σχέση με την ασφάλεια των Φαρμάκων. </w:t>
      </w:r>
    </w:p>
    <w:p w14:paraId="7BB3B5D8" w14:textId="38405463" w:rsidR="00A2548D" w:rsidRDefault="00DD291B" w:rsidP="00DD291B">
      <w:pPr>
        <w:jc w:val="both"/>
        <w:rPr>
          <w:sz w:val="24"/>
          <w:szCs w:val="24"/>
        </w:rPr>
      </w:pPr>
      <w:r>
        <w:rPr>
          <w:sz w:val="24"/>
          <w:szCs w:val="24"/>
        </w:rPr>
        <w:t>Από τον Σεπτέμβριο του 2014 έως το Σεπτέμβριο του 2016 διετέλεσε Αντιπρόεδρος της Ιατρικής Σχολής Αθηνών και από τον</w:t>
      </w:r>
      <w:r w:rsidR="00A2548D" w:rsidRPr="00DD291B">
        <w:rPr>
          <w:sz w:val="24"/>
          <w:szCs w:val="24"/>
        </w:rPr>
        <w:t xml:space="preserve"> Μάρτιο του 2018 </w:t>
      </w:r>
      <w:r w:rsidR="00614027">
        <w:rPr>
          <w:sz w:val="24"/>
          <w:szCs w:val="24"/>
        </w:rPr>
        <w:t>έως τον Σεπτέμβριο 2021</w:t>
      </w:r>
      <w:r>
        <w:rPr>
          <w:sz w:val="24"/>
          <w:szCs w:val="24"/>
        </w:rPr>
        <w:t xml:space="preserve"> </w:t>
      </w:r>
      <w:r w:rsidR="00A2548D" w:rsidRPr="00DD291B">
        <w:rPr>
          <w:sz w:val="24"/>
          <w:szCs w:val="24"/>
        </w:rPr>
        <w:t>Κοσμήτωρ της Σχολής Επιστημών Υγείας</w:t>
      </w:r>
      <w:r>
        <w:rPr>
          <w:sz w:val="24"/>
          <w:szCs w:val="24"/>
        </w:rPr>
        <w:t xml:space="preserve"> ΕΚΠΑ</w:t>
      </w:r>
      <w:r w:rsidR="00A2548D" w:rsidRPr="00DD291B">
        <w:rPr>
          <w:sz w:val="24"/>
          <w:szCs w:val="24"/>
        </w:rPr>
        <w:t>.</w:t>
      </w:r>
      <w:r w:rsidR="008A3DE6">
        <w:rPr>
          <w:sz w:val="24"/>
          <w:szCs w:val="24"/>
        </w:rPr>
        <w:t xml:space="preserve"> </w:t>
      </w:r>
      <w:r w:rsidR="00CE23F4">
        <w:rPr>
          <w:sz w:val="24"/>
          <w:szCs w:val="24"/>
        </w:rPr>
        <w:t>Κατά τα έτη 2022 – 2023 διετέλεσε</w:t>
      </w:r>
      <w:r w:rsidR="005C6C1A">
        <w:rPr>
          <w:sz w:val="24"/>
          <w:szCs w:val="24"/>
        </w:rPr>
        <w:t xml:space="preserve"> Αντιπρύτανης Οικονομικών, Προγραμματισμού και Ανάπτυξης</w:t>
      </w:r>
      <w:r w:rsidR="00CE23F4">
        <w:rPr>
          <w:sz w:val="24"/>
          <w:szCs w:val="24"/>
        </w:rPr>
        <w:t xml:space="preserve"> ΕΚΠΑ</w:t>
      </w:r>
      <w:r w:rsidR="005C6C1A">
        <w:rPr>
          <w:sz w:val="24"/>
          <w:szCs w:val="24"/>
        </w:rPr>
        <w:t>.</w:t>
      </w:r>
    </w:p>
    <w:p w14:paraId="5F2C9C88" w14:textId="77777777" w:rsidR="00714C04" w:rsidRDefault="005C6C1A" w:rsidP="00DD291B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Βιβλιομετρικά</w:t>
      </w:r>
      <w:proofErr w:type="spellEnd"/>
      <w:r>
        <w:rPr>
          <w:sz w:val="24"/>
          <w:szCs w:val="24"/>
        </w:rPr>
        <w:t xml:space="preserve"> στοιχεία: </w:t>
      </w:r>
    </w:p>
    <w:p w14:paraId="1DE76C26" w14:textId="41755EF4" w:rsidR="005C6C1A" w:rsidRDefault="00714C04" w:rsidP="00DD291B">
      <w:pPr>
        <w:jc w:val="both"/>
        <w:rPr>
          <w:sz w:val="24"/>
          <w:szCs w:val="24"/>
          <w:lang w:val="en-US"/>
        </w:rPr>
      </w:pPr>
      <w:r w:rsidRPr="00714C04">
        <w:rPr>
          <w:sz w:val="24"/>
          <w:szCs w:val="24"/>
          <w:u w:val="single"/>
          <w:lang w:val="en-US"/>
        </w:rPr>
        <w:t>Scopus</w:t>
      </w:r>
      <w:r>
        <w:rPr>
          <w:sz w:val="24"/>
          <w:szCs w:val="24"/>
          <w:lang w:val="en-US"/>
        </w:rPr>
        <w:t xml:space="preserve"> </w:t>
      </w:r>
      <w:r w:rsidR="005C6C1A">
        <w:rPr>
          <w:sz w:val="24"/>
          <w:szCs w:val="24"/>
        </w:rPr>
        <w:t>αριθμός δημοσιεύσεων</w:t>
      </w:r>
      <w:r w:rsidR="005C6C1A">
        <w:rPr>
          <w:sz w:val="24"/>
          <w:szCs w:val="24"/>
          <w:lang w:val="en-US"/>
        </w:rPr>
        <w:t>: 2</w:t>
      </w:r>
      <w:r>
        <w:rPr>
          <w:sz w:val="24"/>
          <w:szCs w:val="24"/>
          <w:lang w:val="en-US"/>
        </w:rPr>
        <w:t>16, citations: 7173, h index 37</w:t>
      </w:r>
    </w:p>
    <w:p w14:paraId="4EAEBD10" w14:textId="7035D49D" w:rsidR="005C6C1A" w:rsidRPr="005C6C1A" w:rsidRDefault="005C6C1A" w:rsidP="00DD291B">
      <w:pPr>
        <w:jc w:val="both"/>
        <w:rPr>
          <w:sz w:val="24"/>
          <w:szCs w:val="24"/>
          <w:lang w:val="en-US"/>
        </w:rPr>
      </w:pPr>
      <w:r w:rsidRPr="005C6C1A">
        <w:rPr>
          <w:sz w:val="24"/>
          <w:szCs w:val="24"/>
          <w:u w:val="single"/>
          <w:lang w:val="en-US"/>
        </w:rPr>
        <w:t>Google Scholar</w:t>
      </w:r>
      <w:r w:rsidR="00714C04">
        <w:rPr>
          <w:sz w:val="24"/>
          <w:szCs w:val="24"/>
          <w:u w:val="single"/>
          <w:lang w:val="en-US"/>
        </w:rPr>
        <w:t xml:space="preserve">: </w:t>
      </w:r>
      <w:r>
        <w:rPr>
          <w:sz w:val="24"/>
          <w:szCs w:val="24"/>
          <w:lang w:val="en-US"/>
        </w:rPr>
        <w:t>Citations: 7128</w:t>
      </w:r>
      <w:r w:rsidR="00714C04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h index: </w:t>
      </w:r>
      <w:r w:rsidR="00714C04">
        <w:rPr>
          <w:sz w:val="24"/>
          <w:szCs w:val="24"/>
          <w:lang w:val="en-US"/>
        </w:rPr>
        <w:t xml:space="preserve">45, </w:t>
      </w:r>
      <w:r>
        <w:rPr>
          <w:sz w:val="24"/>
          <w:szCs w:val="24"/>
          <w:lang w:val="en-US"/>
        </w:rPr>
        <w:t>i10-index: 1</w:t>
      </w:r>
      <w:r w:rsidR="00714C04">
        <w:rPr>
          <w:sz w:val="24"/>
          <w:szCs w:val="24"/>
          <w:lang w:val="en-US"/>
        </w:rPr>
        <w:t>34</w:t>
      </w:r>
    </w:p>
    <w:sectPr w:rsidR="005C6C1A" w:rsidRPr="005C6C1A" w:rsidSect="009F40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E8"/>
    <w:rsid w:val="00085CB1"/>
    <w:rsid w:val="00140934"/>
    <w:rsid w:val="003170D9"/>
    <w:rsid w:val="003B7F84"/>
    <w:rsid w:val="003E55E8"/>
    <w:rsid w:val="0044467C"/>
    <w:rsid w:val="005C6C1A"/>
    <w:rsid w:val="00614027"/>
    <w:rsid w:val="00621DB0"/>
    <w:rsid w:val="006A5594"/>
    <w:rsid w:val="00714C04"/>
    <w:rsid w:val="00721EAB"/>
    <w:rsid w:val="007D3B20"/>
    <w:rsid w:val="008A3DE6"/>
    <w:rsid w:val="009F40F2"/>
    <w:rsid w:val="00A2548D"/>
    <w:rsid w:val="00AA0E0A"/>
    <w:rsid w:val="00C16A29"/>
    <w:rsid w:val="00C960CD"/>
    <w:rsid w:val="00CE23F4"/>
    <w:rsid w:val="00DD291B"/>
    <w:rsid w:val="00EA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F221"/>
  <w15:docId w15:val="{98822E2E-3DD7-4ABB-8606-CA3F5D4C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2026-01-22T16:36:00Z</dcterms:created>
  <dcterms:modified xsi:type="dcterms:W3CDTF">2026-01-22T16:36:00Z</dcterms:modified>
</cp:coreProperties>
</file>